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5" w:type="dxa"/>
        <w:tblCellMar>
          <w:left w:w="0" w:type="dxa"/>
          <w:right w:w="0" w:type="dxa"/>
        </w:tblCellMar>
        <w:tblLook w:val="04A0"/>
      </w:tblPr>
      <w:tblGrid>
        <w:gridCol w:w="725"/>
        <w:gridCol w:w="1026"/>
        <w:gridCol w:w="589"/>
        <w:gridCol w:w="1313"/>
        <w:gridCol w:w="1403"/>
        <w:gridCol w:w="1177"/>
        <w:gridCol w:w="2052"/>
      </w:tblGrid>
      <w:tr w:rsidR="00BD1F25" w:rsidRPr="00BD1F25" w:rsidTr="00BD1F25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序号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岗位类别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人数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学</w:t>
            </w:r>
            <w:r w:rsidRPr="00BD1F25">
              <w:t xml:space="preserve"> </w:t>
            </w:r>
            <w:r w:rsidRPr="00BD1F25">
              <w:t>历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专</w:t>
            </w:r>
            <w:r w:rsidRPr="00BD1F25">
              <w:t xml:space="preserve"> </w:t>
            </w:r>
            <w:r w:rsidRPr="00BD1F25">
              <w:t>业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技能要求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其他要求</w:t>
            </w:r>
          </w:p>
        </w:tc>
      </w:tr>
      <w:tr w:rsidR="00BD1F25" w:rsidRPr="00BD1F25" w:rsidTr="00BD1F25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急诊</w:t>
            </w:r>
            <w:r w:rsidRPr="00BD1F25">
              <w:t>ICU</w:t>
            </w:r>
            <w:r w:rsidRPr="00BD1F25">
              <w:t>医师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硕士及以上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临床医学相关专业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有资格证、执业证、规培证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rPr>
                <w:sz w:val="21"/>
                <w:szCs w:val="21"/>
              </w:rPr>
              <w:t> </w:t>
            </w:r>
          </w:p>
        </w:tc>
      </w:tr>
      <w:tr w:rsidR="00BD1F25" w:rsidRPr="00BD1F25" w:rsidTr="00BD1F25"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2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妇科医师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硕士及以上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妇产科学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有资格证、执业证、规培证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35</w:t>
            </w:r>
            <w:r w:rsidRPr="00BD1F25">
              <w:t>岁以下，有工作经验者优先</w:t>
            </w:r>
          </w:p>
        </w:tc>
      </w:tr>
      <w:tr w:rsidR="00BD1F25" w:rsidRPr="00BD1F25" w:rsidTr="00BD1F2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硕士及以上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妇产科学（妇科盆底泌尿方向）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有资格证、执业证、规培证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35</w:t>
            </w:r>
            <w:r w:rsidRPr="00BD1F25">
              <w:t>岁以下，有工作经验者优先</w:t>
            </w:r>
          </w:p>
        </w:tc>
      </w:tr>
      <w:tr w:rsidR="00BD1F25" w:rsidRPr="00BD1F25" w:rsidTr="00BD1F25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产科医师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6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硕士及以上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妇产科学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有资格证、执业证、规培证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rPr>
                <w:sz w:val="21"/>
                <w:szCs w:val="21"/>
              </w:rPr>
              <w:t> </w:t>
            </w:r>
          </w:p>
        </w:tc>
      </w:tr>
      <w:tr w:rsidR="00BD1F25" w:rsidRPr="00BD1F25" w:rsidTr="00BD1F25"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4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内科医师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硕士及以上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神经病学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有资格证、执业证、规培证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有脑血管介入者优先</w:t>
            </w:r>
          </w:p>
        </w:tc>
      </w:tr>
      <w:tr w:rsidR="00BD1F25" w:rsidRPr="00BD1F25" w:rsidTr="00BD1F2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4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硕士及以上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肿瘤学、中医学或中西医结合临床（肿瘤内科方向）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有资格证、执业证、规培证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有重症工作经历、中级以上职称优先</w:t>
            </w:r>
          </w:p>
        </w:tc>
      </w:tr>
      <w:tr w:rsidR="00BD1F25" w:rsidRPr="00BD1F25" w:rsidTr="00BD1F2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4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硕士及以上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内科学（心血管）、老年病学、中医学或中西医结合临床（心血管、老年病方向）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有资格证、执业证、规培证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rPr>
                <w:sz w:val="21"/>
                <w:szCs w:val="21"/>
              </w:rPr>
              <w:t> </w:t>
            </w:r>
          </w:p>
        </w:tc>
      </w:tr>
      <w:tr w:rsidR="00BD1F25" w:rsidRPr="00BD1F25" w:rsidTr="00BD1F2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4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硕士及以上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内科学（呼吸内科）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有资格证、执业证、规培证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rPr>
                <w:sz w:val="21"/>
                <w:szCs w:val="21"/>
              </w:rPr>
              <w:t> </w:t>
            </w:r>
          </w:p>
        </w:tc>
      </w:tr>
      <w:tr w:rsidR="00BD1F25" w:rsidRPr="00BD1F25" w:rsidTr="00BD1F25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胸外医师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硕士及以上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外科学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有资格证、执业证、规培证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rPr>
                <w:sz w:val="21"/>
                <w:szCs w:val="21"/>
              </w:rPr>
              <w:t> </w:t>
            </w:r>
          </w:p>
        </w:tc>
      </w:tr>
      <w:tr w:rsidR="00BD1F25" w:rsidRPr="00BD1F25" w:rsidTr="00BD1F25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眼影像诊断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本科及以上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临床医学、眼视光学及相关专业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具备相关资格证书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具有影像检查临床工作经验、硕士学历、视电生理读写报告能力者优先</w:t>
            </w:r>
          </w:p>
        </w:tc>
      </w:tr>
      <w:tr w:rsidR="00BD1F25" w:rsidRPr="00BD1F25" w:rsidTr="00BD1F25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lastRenderedPageBreak/>
              <w:t>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视光师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本科及以上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眼视光学及相关专业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有资格证、执业证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有相关临床工作经验者优先</w:t>
            </w:r>
          </w:p>
        </w:tc>
      </w:tr>
      <w:tr w:rsidR="00BD1F25" w:rsidRPr="00BD1F25" w:rsidTr="00BD1F25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定配工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本科及以上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眼视光学及相关专业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有定配工职业资格证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有相关工作经验者优先</w:t>
            </w:r>
          </w:p>
        </w:tc>
      </w:tr>
      <w:tr w:rsidR="00BD1F25" w:rsidRPr="00BD1F25" w:rsidTr="00BD1F25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验光师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本科及以上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临床医学、眼视光学及相关专业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有验光师资格证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掌握医学验光、检影验光、视功能检查等专业技能，能操作眼科相关检查设备，具有眼科临床工作经验者优先</w:t>
            </w:r>
          </w:p>
        </w:tc>
      </w:tr>
      <w:tr w:rsidR="00BD1F25" w:rsidRPr="00BD1F25" w:rsidTr="00BD1F25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实验员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硕士及以上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遗传学、临床检验诊断学、人体解剖与组织胚胎学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具备相关资格证书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熟练掌握实验室基本操作</w:t>
            </w:r>
          </w:p>
        </w:tc>
      </w:tr>
      <w:tr w:rsidR="00BD1F25" w:rsidRPr="00BD1F25" w:rsidTr="00BD1F25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11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麻醉医师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本科以及上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麻醉学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有资格证、执业证、规培证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硕士以上学历优先</w:t>
            </w:r>
          </w:p>
        </w:tc>
      </w:tr>
      <w:tr w:rsidR="00BD1F25" w:rsidRPr="00BD1F25" w:rsidTr="00BD1F25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急诊外科医师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本科及以上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外科相关专业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有资格证、执业证、规培证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1F25" w:rsidRPr="00BD1F25" w:rsidRDefault="00BD1F25" w:rsidP="00BD1F25">
            <w:pPr>
              <w:pStyle w:val="a3"/>
              <w:rPr>
                <w:sz w:val="21"/>
                <w:szCs w:val="21"/>
              </w:rPr>
            </w:pPr>
            <w:r w:rsidRPr="00BD1F25">
              <w:t>熟悉外科基本操作、熟练掌握外伤缝合</w:t>
            </w:r>
          </w:p>
        </w:tc>
      </w:tr>
    </w:tbl>
    <w:p w:rsidR="004358AB" w:rsidRDefault="004358AB" w:rsidP="00BD1F25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D1F25"/>
    <w:rsid w:val="00323B43"/>
    <w:rsid w:val="003D37D8"/>
    <w:rsid w:val="004358AB"/>
    <w:rsid w:val="00552068"/>
    <w:rsid w:val="0064020C"/>
    <w:rsid w:val="008811B0"/>
    <w:rsid w:val="008B7726"/>
    <w:rsid w:val="00B600C9"/>
    <w:rsid w:val="00B952C0"/>
    <w:rsid w:val="00BD1F2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2021-06-07T09:23:00Z</dcterms:created>
  <dcterms:modified xsi:type="dcterms:W3CDTF">2021-06-07T09:25:00Z</dcterms:modified>
</cp:coreProperties>
</file>