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40" w:lineRule="exact"/>
        <w:jc w:val="both"/>
        <w:textAlignment w:val="baseline"/>
        <w:rPr>
          <w:rFonts w:hint="default" w:ascii="Arial" w:hAnsi="Arial" w:cs="Arial"/>
          <w:color w:val="565659"/>
          <w:sz w:val="44"/>
          <w:szCs w:val="28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hint="default" w:ascii="Arial" w:hAnsi="Arial" w:cs="Arial"/>
          <w:color w:val="565659"/>
          <w:sz w:val="44"/>
          <w:szCs w:val="28"/>
          <w:shd w:val="clear" w:color="auto" w:fill="FFFFFF"/>
        </w:rPr>
      </w:pPr>
      <w:r>
        <w:rPr>
          <w:rFonts w:hint="default" w:ascii="Arial" w:hAnsi="Arial" w:cs="Arial"/>
          <w:color w:val="565659"/>
          <w:sz w:val="44"/>
          <w:szCs w:val="28"/>
          <w:shd w:val="clear" w:color="auto" w:fill="FFFFFF"/>
        </w:rPr>
        <w:t>西咸新区</w:t>
      </w:r>
      <w:r>
        <w:rPr>
          <w:rFonts w:ascii="Arial" w:hAnsi="Arial" w:cs="Arial"/>
          <w:color w:val="565659"/>
          <w:sz w:val="44"/>
          <w:szCs w:val="28"/>
          <w:shd w:val="clear" w:color="auto" w:fill="FFFFFF"/>
        </w:rPr>
        <w:t>沣渭实业</w:t>
      </w:r>
      <w:r>
        <w:rPr>
          <w:rFonts w:hint="default" w:ascii="Arial" w:hAnsi="Arial" w:cs="Arial"/>
          <w:color w:val="565659"/>
          <w:sz w:val="44"/>
          <w:szCs w:val="28"/>
          <w:shd w:val="clear" w:color="auto" w:fill="FFFFFF"/>
        </w:rPr>
        <w:t>有限公司</w:t>
      </w:r>
    </w:p>
    <w:p>
      <w:pPr>
        <w:pStyle w:val="2"/>
        <w:widowControl/>
        <w:shd w:val="clear" w:color="auto" w:fill="FFFFFF"/>
        <w:spacing w:beforeAutospacing="0" w:afterAutospacing="0" w:line="540" w:lineRule="exact"/>
        <w:jc w:val="center"/>
        <w:textAlignment w:val="baseline"/>
        <w:rPr>
          <w:rFonts w:hint="eastAsia" w:ascii="Arial" w:hAnsi="Arial" w:eastAsia="宋体" w:cs="Arial"/>
          <w:color w:val="565659"/>
          <w:sz w:val="44"/>
          <w:szCs w:val="28"/>
          <w:shd w:val="clear" w:color="auto" w:fill="FFFFFF"/>
          <w:lang w:eastAsia="zh-CN"/>
        </w:rPr>
      </w:pPr>
      <w:r>
        <w:rPr>
          <w:rFonts w:ascii="Arial" w:hAnsi="Arial" w:cs="Arial"/>
          <w:color w:val="565659"/>
          <w:sz w:val="44"/>
          <w:szCs w:val="28"/>
          <w:shd w:val="clear" w:color="auto" w:fill="FFFFFF"/>
        </w:rPr>
        <w:t>物业、市政、景区管理工作人员招聘</w:t>
      </w:r>
      <w:r>
        <w:rPr>
          <w:rFonts w:hint="eastAsia" w:ascii="Arial" w:hAnsi="Arial" w:cs="Arial"/>
          <w:color w:val="565659"/>
          <w:sz w:val="44"/>
          <w:szCs w:val="28"/>
          <w:shd w:val="clear" w:color="auto" w:fill="FFFFFF"/>
          <w:lang w:eastAsia="zh-CN"/>
        </w:rPr>
        <w:t>方案</w:t>
      </w:r>
    </w:p>
    <w:p>
      <w:pPr>
        <w:ind w:firstLine="420" w:firstLineChars="200"/>
      </w:pPr>
    </w:p>
    <w:p>
      <w:pPr>
        <w:spacing w:line="560" w:lineRule="atLeas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西咸新区沣渭实业有限公司（简称“沣渭实业公司”）为陕西西咸新区城建投资集团有限公司的全资子公司，注册资本金5亿元。</w:t>
      </w:r>
      <w:r>
        <w:rPr>
          <w:rFonts w:hint="eastAsia" w:ascii="仿宋_GB2312" w:hAnsi="黑体" w:eastAsia="仿宋_GB2312"/>
          <w:sz w:val="32"/>
          <w:szCs w:val="32"/>
        </w:rPr>
        <w:t>经营范围主要包括：城市运维、市政道路及市政设施设备维护、物业服务、资产运营及人力资源服务等。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ourier New" w:eastAsia="仿宋_GB2312" w:cs="Courier New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以服务能源金融贸易区发展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大局为引领，以实现经营效益为目标，有效整合各类资产和资源，坚持市场化经营、精细化管理、高标准服务，全面开展园区城市服务工作，延伸服务产业链，打造集城市运维、物业服务、资产运营等功能为一体的城市综合服务提供商。</w:t>
      </w:r>
    </w:p>
    <w:p>
      <w:pPr>
        <w:spacing w:line="560" w:lineRule="atLeast"/>
        <w:ind w:firstLine="640" w:firstLineChars="200"/>
        <w:rPr>
          <w:rFonts w:ascii="仿宋_GB2312" w:hAnsi="Tahoma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目前公司主要开展的业务有：</w:t>
      </w:r>
    </w:p>
    <w:p>
      <w:pPr>
        <w:spacing w:line="560" w:lineRule="atLeast"/>
        <w:ind w:firstLine="640" w:firstLineChars="200"/>
        <w:rPr>
          <w:rFonts w:ascii="仿宋_GB2312" w:hAnsi="Tahoma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1、大城服工作：开展市政道路日常维管业务，包括城市道路保洁业务、园区绿地养护、景区养护等。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2、资产运营：开展包括商业、住宅、工业园区等自有资产运营业务及人力资源服务。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3、物业服务：开展写字楼、商业等高端物业服务业务。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4、景区运营：开展景区运营业务。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为适应公司发展需要，现面向社会公开招聘劳务派遣制工作人员，</w:t>
      </w:r>
      <w:r>
        <w:rPr>
          <w:rFonts w:hint="eastAsia" w:ascii="仿宋_GB2312" w:eastAsia="仿宋_GB2312" w:cs="Arial" w:hAnsiTheme="minorEastAsia"/>
          <w:b/>
          <w:color w:val="FF0000"/>
          <w:sz w:val="32"/>
          <w:szCs w:val="32"/>
          <w:shd w:val="clear" w:color="auto" w:fill="FFFFFF"/>
        </w:rPr>
        <w:t>本次招聘信息长期有效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，具体公告如下：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一、招聘岗位及名额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b/>
          <w:sz w:val="32"/>
          <w:szCs w:val="32"/>
          <w:shd w:val="clear" w:color="auto" w:fill="FFFFFF"/>
        </w:rPr>
        <w:t>本次招聘涉及3类岗位，</w:t>
      </w:r>
      <w:r>
        <w:rPr>
          <w:rFonts w:hint="eastAsia" w:ascii="仿宋_GB2312" w:eastAsia="仿宋_GB2312" w:cs="Arial" w:hAnsiTheme="minorEastAsia"/>
          <w:b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eastAsia="仿宋_GB2312" w:cs="Arial" w:hAnsiTheme="minorEastAsia"/>
          <w:b/>
          <w:sz w:val="32"/>
          <w:szCs w:val="32"/>
          <w:shd w:val="clear" w:color="auto" w:fill="FFFFFF"/>
        </w:rPr>
        <w:t>个岗位共计</w:t>
      </w:r>
      <w:r>
        <w:rPr>
          <w:rFonts w:hint="eastAsia" w:ascii="仿宋_GB2312" w:eastAsia="仿宋_GB2312" w:cs="Arial" w:hAnsiTheme="minorEastAsia"/>
          <w:b/>
          <w:sz w:val="32"/>
          <w:szCs w:val="32"/>
          <w:shd w:val="clear" w:color="auto" w:fill="FFFFFF"/>
          <w:lang w:val="en-US" w:eastAsia="zh-CN"/>
        </w:rPr>
        <w:t>51</w:t>
      </w:r>
      <w:r>
        <w:rPr>
          <w:rFonts w:hint="eastAsia" w:ascii="仿宋_GB2312" w:eastAsia="仿宋_GB2312" w:cs="Arial" w:hAnsiTheme="minorEastAsia"/>
          <w:b/>
          <w:sz w:val="32"/>
          <w:szCs w:val="32"/>
          <w:shd w:val="clear" w:color="auto" w:fill="FFFFFF"/>
        </w:rPr>
        <w:t>名人员。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其中：管理人员（A类）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名，业务人员（B类）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33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名，技术人员（C类）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名，B类、C类均为员工岗位。具体岗位要求详见《附件3：沣渭实业公司招聘岗位计划表》。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二、招聘条件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1、应聘人员应符合招聘岗位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计划表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中的任职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及岗位资格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条件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2、对于特别优秀者，条件可适当放宽。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三、招聘程序</w:t>
      </w:r>
    </w:p>
    <w:p>
      <w:pPr>
        <w:spacing w:line="560" w:lineRule="exact"/>
        <w:ind w:firstLine="640" w:firstLineChars="200"/>
        <w:rPr>
          <w:rFonts w:ascii="仿宋_GB2312" w:eastAsia="仿宋_GB2312" w:cs="Arial" w:hAnsiTheme="minorEastAsia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kern w:val="0"/>
          <w:sz w:val="32"/>
          <w:szCs w:val="32"/>
          <w:shd w:val="clear" w:color="auto" w:fill="FFFFFF"/>
        </w:rPr>
        <w:t>发布公告→网上报名→现场资格审查→第一轮面试→第二轮面试→综合考察→体检→公示与录用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（一）发布公告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本次招聘公告在上海外服网站（</w:t>
      </w:r>
      <w:r>
        <w:fldChar w:fldCharType="begin"/>
      </w:r>
      <w:r>
        <w:instrText xml:space="preserve"> HYPERLINK "http://www.snfesco.com" </w:instrText>
      </w:r>
      <w:r>
        <w:fldChar w:fldCharType="separate"/>
      </w:r>
      <w:r>
        <w:rPr>
          <w:rStyle w:val="12"/>
          <w:rFonts w:hint="eastAsia" w:ascii="仿宋_GB2312" w:eastAsia="仿宋_GB2312" w:cs="Arial" w:hAnsiTheme="minorEastAsia"/>
          <w:color w:val="auto"/>
          <w:sz w:val="32"/>
          <w:szCs w:val="32"/>
          <w:u w:val="none"/>
          <w:shd w:val="clear" w:color="auto" w:fill="FFFFFF"/>
        </w:rPr>
        <w:t>www.snfesco.com</w:t>
      </w:r>
      <w:r>
        <w:rPr>
          <w:rStyle w:val="12"/>
          <w:rFonts w:hint="eastAsia" w:ascii="仿宋_GB2312" w:eastAsia="仿宋_GB2312" w:cs="Arial" w:hAnsiTheme="minorEastAsia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）、和陕西西咸新区城建投资集团有限公司网站（</w:t>
      </w:r>
      <w:r>
        <w:fldChar w:fldCharType="begin"/>
      </w:r>
      <w:r>
        <w:instrText xml:space="preserve"> HYPERLINK "http://www.xxctjt.com" </w:instrText>
      </w:r>
      <w:r>
        <w:fldChar w:fldCharType="separate"/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http://www.xxctjt.com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）等同时发布，同时通过西咸城投集团等微信公众号发布。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（二）报名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3" w:firstLineChars="200"/>
        <w:jc w:val="both"/>
        <w:textAlignment w:val="baseline"/>
        <w:rPr>
          <w:rFonts w:ascii="仿宋_GB2312" w:eastAsia="仿宋_GB2312" w:cs="Arial" w:hAnsiTheme="minorEastAsia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b/>
          <w:sz w:val="32"/>
          <w:szCs w:val="32"/>
          <w:shd w:val="clear" w:color="auto" w:fill="FFFFFF"/>
        </w:rPr>
        <w:t>应聘人员每人限报1个岗位。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1、网上报名：所有岗位均采用网上投递简历方式报名</w:t>
      </w:r>
      <w:r>
        <w:rPr>
          <w:rFonts w:hint="eastAsia" w:ascii="仿宋_GB2312" w:eastAsia="仿宋_GB2312" w:cs="Arial" w:hAnsiTheme="minorEastAsia"/>
          <w:b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报名时间为2019年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日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00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:00至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15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日24:00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应聘人员从报名网站下载 《附件2：招聘报名表》并填写完整，按要求重新命名后，以附件的形式发至报名邮箱。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color w:val="FF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color w:val="FF0000"/>
          <w:sz w:val="32"/>
          <w:szCs w:val="32"/>
          <w:shd w:val="clear" w:color="auto" w:fill="FFFFFF"/>
        </w:rPr>
        <w:t xml:space="preserve">报名邮箱：fwsy55@163.com            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邮件标题和招聘报名表命名方式统一为：应聘岗位代码+应聘人员姓名+身份证号码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例：01张三6101111990xxxxxxxx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2、现场报名：仅限C类岗位。C类岗位除网上投递报名方式外，同时接受现场报名（两种方式选择其一，切勿重复报名）。报名地址：</w:t>
      </w:r>
      <w:r>
        <w:rPr>
          <w:rFonts w:hint="eastAsia" w:ascii="仿宋_GB2312" w:eastAsia="仿宋_GB2312" w:cs="Arial" w:hAnsiTheme="minorEastAsia"/>
          <w:color w:val="000000" w:themeColor="text1"/>
          <w:sz w:val="32"/>
          <w:szCs w:val="32"/>
          <w:shd w:val="clear" w:color="auto" w:fill="FFFFFF"/>
        </w:rPr>
        <w:t>西咸新区西咸大道人才大厦7楼沣渭实业公司</w:t>
      </w:r>
      <w:r>
        <w:rPr>
          <w:rFonts w:hint="eastAsia" w:ascii="仿宋_GB2312" w:eastAsia="仿宋_GB2312" w:cs="Arial" w:hAnsiTheme="minorEastAsia"/>
          <w:color w:val="000000" w:themeColor="text1"/>
          <w:sz w:val="32"/>
          <w:szCs w:val="32"/>
          <w:shd w:val="clear" w:color="auto" w:fill="FFFFFF"/>
          <w:lang w:eastAsia="zh-CN"/>
        </w:rPr>
        <w:t>综合管理部</w:t>
      </w:r>
      <w:r>
        <w:rPr>
          <w:rFonts w:hint="eastAsia" w:ascii="仿宋_GB2312" w:eastAsia="仿宋_GB2312" w:cs="Arial" w:hAnsiTheme="minorEastAsia"/>
          <w:color w:val="000000" w:themeColor="text1"/>
          <w:sz w:val="32"/>
          <w:szCs w:val="32"/>
          <w:shd w:val="clear" w:color="auto" w:fill="FFFFFF"/>
        </w:rPr>
        <w:t>。报名时间：工作日9：00-12:00，14:00-17:00。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（三）资格审查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报名截止后，对报名人员进行资格初审，初审结果通过陕西西咸新区城建投资集团有限公司网站（</w:t>
      </w:r>
      <w:r>
        <w:fldChar w:fldCharType="begin"/>
      </w:r>
      <w:r>
        <w:instrText xml:space="preserve"> HYPERLINK "http://www.xxctjt.com" </w:instrText>
      </w:r>
      <w:r>
        <w:fldChar w:fldCharType="separate"/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http://www.xxctjt.com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）进行公布，通过初审人员进入现场资格审查环节，具体安排以通知为准。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现场资格审查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应聘人员需携带以下材料：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1.正反面打印签字版《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  <w:t>招聘报名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表》；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.学历学位证书原件及复印件；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.身份证、资格证书、专业职称、获奖证书原件和复印件；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.《教育部学历证书电子注册备案表》（从学信网下载）；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.如有可说明工作业绩的有关资料也可一并携带。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应聘人员提交的上述报名资料验查原件、收取复印件，收取材料概不退还。应聘人员提交的材料应当真实、完整、准确。如提供虚假应聘申请材料的，一经查实，取消应聘资格。对应聘人员的资格审核，贯穿于招聘工作全过程，包括报名时的资格审查、面试、考察、体检、公示及试用期期间。未在规定时间内参加资格审查者视为自动放弃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通过资格审查参加第一轮面试。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（四）第一轮面试：</w:t>
      </w:r>
      <w:r>
        <w:rPr>
          <w:rFonts w:hint="eastAsia" w:ascii="仿宋_GB2312" w:hAnsi="仿宋" w:eastAsia="仿宋_GB2312"/>
          <w:sz w:val="32"/>
          <w:szCs w:val="32"/>
        </w:rPr>
        <w:t>专业知识面试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1.面试时间、地点以通知为准，并在西咸城投集团官网公布；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2.面试成绩满分为100分，合格分数线为90分；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3.面试分数合格人员进入第二轮面试。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（五）第二轮面试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  <w:t>：综合素质面试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1.面试时间、地点以通知为准，并在西咸城投集团官网公布；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2.面试成绩满分为100分，合格分数线为90分；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3.按照面试成绩从高到低排序，各岗位以不低于招聘人数1:1确定进入考察人员名单。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（六）综合考察和体检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1. 综合考察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对相关岗位拟聘用人员进行综合考察。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2. 体检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体检参照《公务员录用体检通用标准（试行）》执行。要求在三甲以上医院进行体检，并由体检机构出具体检报告，体检费用由个人承担。应聘人员对体检结果有疑问的，可以在接到体检报告之日起3个工作日内，向体检实施主管部门提交复检申请，复检只能进行1次，体检结果以复检结论为准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若出现放弃体检、体检不合格、综合考察不合格者，将按照综合成绩从高到低进行递补。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（七）公示与录用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拟录用人员在西咸城投集团官网进行公示，公示后无重大异议的进行录用。对于未录用到应聘岗位、特别优秀的人员，如有空缺合适岗位的，经双方协商一致后，可以调剂。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参考人员可在公示期内对公示内容提出书面异议，异议材料应注明真实姓名和联系方式。提出异议的个人应对所提异议的真实性和可靠性负责。对匿名或无具体事实根据的异议，以及涉及自身利益的不正当要求，不予受理。广大干部群众可通过来信、来电、来访等形式，向沣渭实业公司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  <w:t>综合管理部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反映。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受理部门：沣渭实业公司综合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  <w:t>管理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部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地    址：西咸新区西咸大道人才大厦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楼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四、特别说明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1、此招聘公告长期有效。本次公开招聘工作结束后，仍然接受简历投递，我公司会根据实际业务需要，不定期开展业务人员选聘工作。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2、本次招聘最终解释权归沣渭实业公司所有，由沣渭实业公司综合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eastAsia="zh-CN"/>
        </w:rPr>
        <w:t>管理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部进行全程监督。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3、公司员工的配偶、子女和亲属参加应聘时，事前须向招聘组织部门说明情况，招录时采取回避制。未说明情况的一经查实取消招录资格。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4、可解决员工食宿问题。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5、本次公开招聘不收取应聘人员任何费用，不指定考试辅导用书，不举办也不委托任何机构举办考试辅导培训班。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欢迎有志于西咸新区开发建设的有志之士加入我们。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咨询电话：（029）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33357653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  <w:lang w:val="en-US" w:eastAsia="zh-CN"/>
        </w:rPr>
        <w:t>13369124609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 xml:space="preserve"> 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textAlignment w:val="baseline"/>
        <w:rPr>
          <w:rFonts w:ascii="仿宋_GB2312" w:eastAsia="仿宋_GB2312" w:cs="Arial" w:hAnsiTheme="minorEastAsia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 xml:space="preserve">咨询时间：周一至周五 9:00-12:00 </w:t>
      </w:r>
      <w:r>
        <w:rPr>
          <w:rFonts w:hint="eastAsia" w:eastAsia="仿宋_GB2312" w:cs="Arial" w:asciiTheme="minorEastAsia" w:hAnsiTheme="minorEastAsia"/>
          <w:sz w:val="32"/>
          <w:szCs w:val="32"/>
          <w:shd w:val="clear" w:color="auto" w:fill="FFFFFF"/>
        </w:rPr>
        <w:t> </w:t>
      </w:r>
      <w:r>
        <w:rPr>
          <w:rFonts w:hint="eastAsia" w:ascii="仿宋_GB2312" w:eastAsia="仿宋_GB2312" w:cs="Arial" w:hAnsiTheme="minorEastAsia"/>
          <w:sz w:val="32"/>
          <w:szCs w:val="32"/>
          <w:shd w:val="clear" w:color="auto" w:fill="FFFFFF"/>
        </w:rPr>
        <w:t>14:00-17:00</w:t>
      </w:r>
    </w:p>
    <w:p>
      <w:pPr>
        <w:pStyle w:val="14"/>
        <w:spacing w:line="560" w:lineRule="exact"/>
        <w:ind w:left="1000" w:firstLine="0" w:firstLineChars="0"/>
        <w:rPr>
          <w:rFonts w:ascii="仿宋_GB2312" w:eastAsia="仿宋_GB2312" w:cs="Arial" w:hAnsiTheme="minorEastAsia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C81DC5"/>
    <w:rsid w:val="00001079"/>
    <w:rsid w:val="00020C82"/>
    <w:rsid w:val="00034C5F"/>
    <w:rsid w:val="00055F22"/>
    <w:rsid w:val="00085935"/>
    <w:rsid w:val="0009445B"/>
    <w:rsid w:val="000B4E2C"/>
    <w:rsid w:val="000B5739"/>
    <w:rsid w:val="000D38B3"/>
    <w:rsid w:val="000F10D5"/>
    <w:rsid w:val="00101F0C"/>
    <w:rsid w:val="00117763"/>
    <w:rsid w:val="001501AF"/>
    <w:rsid w:val="00157C23"/>
    <w:rsid w:val="001840A5"/>
    <w:rsid w:val="00186834"/>
    <w:rsid w:val="00194A0A"/>
    <w:rsid w:val="001A4051"/>
    <w:rsid w:val="001E17EE"/>
    <w:rsid w:val="001E4D7E"/>
    <w:rsid w:val="002064B9"/>
    <w:rsid w:val="0022759E"/>
    <w:rsid w:val="00252BB2"/>
    <w:rsid w:val="002532FE"/>
    <w:rsid w:val="002821E0"/>
    <w:rsid w:val="002C31D8"/>
    <w:rsid w:val="002E1774"/>
    <w:rsid w:val="002E7BA3"/>
    <w:rsid w:val="0034465D"/>
    <w:rsid w:val="003512DA"/>
    <w:rsid w:val="00362C14"/>
    <w:rsid w:val="00377067"/>
    <w:rsid w:val="003B0940"/>
    <w:rsid w:val="003D0489"/>
    <w:rsid w:val="003D5F8B"/>
    <w:rsid w:val="003E62A5"/>
    <w:rsid w:val="0041639B"/>
    <w:rsid w:val="004236F4"/>
    <w:rsid w:val="00434AC3"/>
    <w:rsid w:val="00434D47"/>
    <w:rsid w:val="004567F8"/>
    <w:rsid w:val="004B7683"/>
    <w:rsid w:val="004D3613"/>
    <w:rsid w:val="004E3269"/>
    <w:rsid w:val="004E3708"/>
    <w:rsid w:val="00512033"/>
    <w:rsid w:val="00531D91"/>
    <w:rsid w:val="005343F0"/>
    <w:rsid w:val="00534BEA"/>
    <w:rsid w:val="00555B90"/>
    <w:rsid w:val="00557862"/>
    <w:rsid w:val="00573858"/>
    <w:rsid w:val="005945DA"/>
    <w:rsid w:val="005A603F"/>
    <w:rsid w:val="005E3EB6"/>
    <w:rsid w:val="00606226"/>
    <w:rsid w:val="0062141C"/>
    <w:rsid w:val="00626601"/>
    <w:rsid w:val="0063363E"/>
    <w:rsid w:val="00646C47"/>
    <w:rsid w:val="00650462"/>
    <w:rsid w:val="00662114"/>
    <w:rsid w:val="0066691D"/>
    <w:rsid w:val="00666941"/>
    <w:rsid w:val="006761E8"/>
    <w:rsid w:val="00683E12"/>
    <w:rsid w:val="006D1731"/>
    <w:rsid w:val="006D5092"/>
    <w:rsid w:val="006E17B9"/>
    <w:rsid w:val="0070546A"/>
    <w:rsid w:val="007207FF"/>
    <w:rsid w:val="007766B8"/>
    <w:rsid w:val="007A126C"/>
    <w:rsid w:val="007B3DBD"/>
    <w:rsid w:val="007C42C9"/>
    <w:rsid w:val="007C663D"/>
    <w:rsid w:val="007D24BD"/>
    <w:rsid w:val="008016D3"/>
    <w:rsid w:val="00801AC7"/>
    <w:rsid w:val="00816B66"/>
    <w:rsid w:val="008202CA"/>
    <w:rsid w:val="008430B7"/>
    <w:rsid w:val="00855DEA"/>
    <w:rsid w:val="00881F94"/>
    <w:rsid w:val="00891B68"/>
    <w:rsid w:val="00892A12"/>
    <w:rsid w:val="00897B0B"/>
    <w:rsid w:val="008C64EE"/>
    <w:rsid w:val="008C75CE"/>
    <w:rsid w:val="00941C5B"/>
    <w:rsid w:val="00953023"/>
    <w:rsid w:val="009829F6"/>
    <w:rsid w:val="00997BA9"/>
    <w:rsid w:val="009A1BC3"/>
    <w:rsid w:val="009C1850"/>
    <w:rsid w:val="009C39B3"/>
    <w:rsid w:val="009D3F44"/>
    <w:rsid w:val="009E4E94"/>
    <w:rsid w:val="009E641F"/>
    <w:rsid w:val="00A0254C"/>
    <w:rsid w:val="00A26637"/>
    <w:rsid w:val="00A36493"/>
    <w:rsid w:val="00A66867"/>
    <w:rsid w:val="00AA0D79"/>
    <w:rsid w:val="00AC3D92"/>
    <w:rsid w:val="00AC6F2D"/>
    <w:rsid w:val="00AE3EA7"/>
    <w:rsid w:val="00AF778C"/>
    <w:rsid w:val="00B01A4B"/>
    <w:rsid w:val="00B04823"/>
    <w:rsid w:val="00B05BE1"/>
    <w:rsid w:val="00B4767D"/>
    <w:rsid w:val="00B77814"/>
    <w:rsid w:val="00B872EF"/>
    <w:rsid w:val="00B94684"/>
    <w:rsid w:val="00BB081C"/>
    <w:rsid w:val="00BB2423"/>
    <w:rsid w:val="00BB7FAD"/>
    <w:rsid w:val="00BC0446"/>
    <w:rsid w:val="00BC555B"/>
    <w:rsid w:val="00BD3A7D"/>
    <w:rsid w:val="00BE76EA"/>
    <w:rsid w:val="00BF4B2C"/>
    <w:rsid w:val="00C45E80"/>
    <w:rsid w:val="00C508A5"/>
    <w:rsid w:val="00C649AA"/>
    <w:rsid w:val="00C8068B"/>
    <w:rsid w:val="00CA195C"/>
    <w:rsid w:val="00CB34C9"/>
    <w:rsid w:val="00CC3E84"/>
    <w:rsid w:val="00CC7A9A"/>
    <w:rsid w:val="00CD4A2A"/>
    <w:rsid w:val="00CE16B8"/>
    <w:rsid w:val="00D5107F"/>
    <w:rsid w:val="00D60E1D"/>
    <w:rsid w:val="00D658D6"/>
    <w:rsid w:val="00D65942"/>
    <w:rsid w:val="00D8285B"/>
    <w:rsid w:val="00D849B0"/>
    <w:rsid w:val="00D9384E"/>
    <w:rsid w:val="00D97F53"/>
    <w:rsid w:val="00DA1CDF"/>
    <w:rsid w:val="00DA2FE9"/>
    <w:rsid w:val="00DD57C5"/>
    <w:rsid w:val="00DD730A"/>
    <w:rsid w:val="00DF2C92"/>
    <w:rsid w:val="00E10341"/>
    <w:rsid w:val="00E1355C"/>
    <w:rsid w:val="00E406D8"/>
    <w:rsid w:val="00E75077"/>
    <w:rsid w:val="00E818DA"/>
    <w:rsid w:val="00E81E51"/>
    <w:rsid w:val="00E825F0"/>
    <w:rsid w:val="00E9127C"/>
    <w:rsid w:val="00EB6D39"/>
    <w:rsid w:val="00EC1DC3"/>
    <w:rsid w:val="00EC2889"/>
    <w:rsid w:val="00EC2991"/>
    <w:rsid w:val="00ED0855"/>
    <w:rsid w:val="00F1400A"/>
    <w:rsid w:val="00F16F5A"/>
    <w:rsid w:val="00F42F62"/>
    <w:rsid w:val="00F63680"/>
    <w:rsid w:val="00F67C1A"/>
    <w:rsid w:val="00F705CC"/>
    <w:rsid w:val="00F913BC"/>
    <w:rsid w:val="00FA1762"/>
    <w:rsid w:val="00FB56E5"/>
    <w:rsid w:val="00FC2107"/>
    <w:rsid w:val="00FC4A87"/>
    <w:rsid w:val="00FE7845"/>
    <w:rsid w:val="00FF2C2A"/>
    <w:rsid w:val="079A68D1"/>
    <w:rsid w:val="08DD3A25"/>
    <w:rsid w:val="0AA822E1"/>
    <w:rsid w:val="0C8578AD"/>
    <w:rsid w:val="2046721B"/>
    <w:rsid w:val="227702A3"/>
    <w:rsid w:val="27912EC3"/>
    <w:rsid w:val="3218192B"/>
    <w:rsid w:val="3DC81DC5"/>
    <w:rsid w:val="4F744DD5"/>
    <w:rsid w:val="5D4908F7"/>
    <w:rsid w:val="63AC6E03"/>
    <w:rsid w:val="6B561442"/>
    <w:rsid w:val="706B2781"/>
    <w:rsid w:val="761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正文文本 Char"/>
    <w:basedOn w:val="9"/>
    <w:link w:val="3"/>
    <w:qFormat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392</Words>
  <Characters>2235</Characters>
  <Lines>18</Lines>
  <Paragraphs>5</Paragraphs>
  <TotalTime>7</TotalTime>
  <ScaleCrop>false</ScaleCrop>
  <LinksUpToDate>false</LinksUpToDate>
  <CharactersWithSpaces>2622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2019-09-06T02:30:00Z</dcterms:created>
  <dc:creator>阿斯顿</dc:creator>
  <cp:lastModifiedBy>陈佳怡</cp:lastModifiedBy>
  <cp:lastPrinted>2019-09-06T03:03:00Z</cp:lastPrinted>
  <dcterms:modified xsi:type="dcterms:W3CDTF">2019-11-29T07:58:31Z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